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C013" w14:textId="26C65D0C" w:rsidR="008D3E14" w:rsidRPr="005E0D8F" w:rsidRDefault="00C35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Clinical </w:t>
      </w:r>
      <w:r w:rsidR="00523711" w:rsidRPr="005E0D8F">
        <w:rPr>
          <w:b/>
          <w:sz w:val="36"/>
          <w:szCs w:val="36"/>
        </w:rPr>
        <w:t>Data Exercises using LibreHealth EHR</w:t>
      </w:r>
    </w:p>
    <w:p w14:paraId="5073F6E7" w14:textId="0BD3EA11" w:rsidR="00523711" w:rsidRDefault="00523711"/>
    <w:p w14:paraId="5BC7421A" w14:textId="2ACFADFB" w:rsidR="00523711" w:rsidRDefault="00523711" w:rsidP="00523711">
      <w:pPr>
        <w:pStyle w:val="ListParagraph"/>
        <w:numPr>
          <w:ilvl w:val="0"/>
          <w:numId w:val="5"/>
        </w:numPr>
      </w:pPr>
      <w:r>
        <w:t xml:space="preserve">Login to demo: </w:t>
      </w:r>
      <w:hyperlink r:id="rId7" w:history="1">
        <w:r w:rsidRPr="00A477CE">
          <w:rPr>
            <w:rStyle w:val="Hyperlink"/>
          </w:rPr>
          <w:t>https://libreehr-edu.mi-squared.com/interface/login/login.php?site=msud</w:t>
        </w:r>
      </w:hyperlink>
      <w:r>
        <w:t xml:space="preserve"> </w:t>
      </w:r>
    </w:p>
    <w:p w14:paraId="7C524A2D" w14:textId="1593AF9E" w:rsidR="00523711" w:rsidRDefault="00523711" w:rsidP="00523711">
      <w:pPr>
        <w:pStyle w:val="ListParagraph"/>
        <w:numPr>
          <w:ilvl w:val="1"/>
          <w:numId w:val="5"/>
        </w:numPr>
      </w:pPr>
      <w:r>
        <w:t xml:space="preserve">Username </w:t>
      </w:r>
      <w:r w:rsidR="003B3E71">
        <w:t xml:space="preserve">= </w:t>
      </w:r>
      <w:r>
        <w:t>admin; password = password</w:t>
      </w:r>
    </w:p>
    <w:p w14:paraId="26B2F660" w14:textId="6DE6DD81" w:rsidR="00523711" w:rsidRDefault="00523711" w:rsidP="00523711">
      <w:pPr>
        <w:pStyle w:val="ListParagraph"/>
        <w:numPr>
          <w:ilvl w:val="0"/>
          <w:numId w:val="5"/>
        </w:numPr>
      </w:pPr>
      <w:r>
        <w:t>Click on the small x to close the calendar and click on the lock to minimize the Patient Finder</w:t>
      </w:r>
    </w:p>
    <w:p w14:paraId="4CCC97EC" w14:textId="3336F5A6" w:rsidR="00523711" w:rsidRDefault="0060514B" w:rsidP="00523711">
      <w:pPr>
        <w:pStyle w:val="ListParagraph"/>
        <w:numPr>
          <w:ilvl w:val="0"/>
          <w:numId w:val="5"/>
        </w:numPr>
      </w:pPr>
      <w:r>
        <w:t>In the top Menu, select Reports, scroll down to Clients and then select Demographics vs. Diagnosis</w:t>
      </w:r>
    </w:p>
    <w:p w14:paraId="5E7AC2B6" w14:textId="77777777" w:rsidR="003B3E71" w:rsidRDefault="003B3E71" w:rsidP="003B3E71">
      <w:pPr>
        <w:pStyle w:val="ListParagraph"/>
        <w:numPr>
          <w:ilvl w:val="0"/>
          <w:numId w:val="0"/>
        </w:numPr>
        <w:ind w:left="720"/>
      </w:pPr>
    </w:p>
    <w:p w14:paraId="67A6ABB3" w14:textId="14EAC4E0" w:rsidR="0060514B" w:rsidRPr="007E6457" w:rsidRDefault="0060514B" w:rsidP="0060514B">
      <w:pPr>
        <w:rPr>
          <w:b/>
          <w:sz w:val="28"/>
          <w:szCs w:val="28"/>
        </w:rPr>
      </w:pPr>
      <w:r w:rsidRPr="007E6457">
        <w:rPr>
          <w:b/>
          <w:sz w:val="28"/>
          <w:szCs w:val="28"/>
        </w:rPr>
        <w:t>Scenario #1</w:t>
      </w:r>
      <w:r w:rsidR="00C3513A" w:rsidRPr="007E6457">
        <w:rPr>
          <w:b/>
          <w:sz w:val="28"/>
          <w:szCs w:val="28"/>
        </w:rPr>
        <w:t xml:space="preserve"> </w:t>
      </w:r>
      <w:proofErr w:type="spellStart"/>
      <w:r w:rsidR="00C3513A" w:rsidRPr="007E6457">
        <w:rPr>
          <w:b/>
          <w:sz w:val="28"/>
          <w:szCs w:val="28"/>
        </w:rPr>
        <w:t>Teleretinopathy</w:t>
      </w:r>
      <w:proofErr w:type="spellEnd"/>
    </w:p>
    <w:p w14:paraId="2CEC9813" w14:textId="3E9BBAB2" w:rsidR="00775917" w:rsidRDefault="0060514B" w:rsidP="0060514B">
      <w:pPr>
        <w:pStyle w:val="ListParagraph"/>
        <w:numPr>
          <w:ilvl w:val="0"/>
          <w:numId w:val="6"/>
        </w:numPr>
      </w:pPr>
      <w:r>
        <w:t xml:space="preserve">You are the senior physician in a </w:t>
      </w:r>
      <w:r w:rsidR="00E021EA">
        <w:t>5-person</w:t>
      </w:r>
      <w:r>
        <w:t xml:space="preserve"> primary care practice </w:t>
      </w:r>
      <w:r w:rsidR="003B52F5">
        <w:t>30 minutes north of Austin, Texas. You read this week that a</w:t>
      </w:r>
      <w:r>
        <w:t xml:space="preserve"> recent </w:t>
      </w:r>
      <w:hyperlink r:id="rId8" w:history="1">
        <w:r w:rsidRPr="00EA288F">
          <w:rPr>
            <w:rStyle w:val="Hyperlink"/>
          </w:rPr>
          <w:t xml:space="preserve">study </w:t>
        </w:r>
        <w:r w:rsidR="00F50649" w:rsidRPr="00EA288F">
          <w:rPr>
            <w:rStyle w:val="Hyperlink"/>
          </w:rPr>
          <w:t>from the Dell Medical School at UT Austin</w:t>
        </w:r>
      </w:hyperlink>
      <w:r w:rsidR="00F50649">
        <w:t xml:space="preserve"> using </w:t>
      </w:r>
      <w:proofErr w:type="spellStart"/>
      <w:r w:rsidR="00F50649">
        <w:t>teleretinal</w:t>
      </w:r>
      <w:proofErr w:type="spellEnd"/>
      <w:r w:rsidR="00F50649">
        <w:t xml:space="preserve"> screening</w:t>
      </w:r>
      <w:r w:rsidR="00EA288F">
        <w:t xml:space="preserve"> in the office detected a rate of diabetic retinopathy of 20.5% and a high compliance rate. You have a significant number of rural and underserved minorities in your practice and are concerned that the screening rate is too low. </w:t>
      </w:r>
      <w:r w:rsidR="003B3E71">
        <w:t>Fortunately</w:t>
      </w:r>
      <w:r w:rsidR="003B52F5">
        <w:t>, th</w:t>
      </w:r>
      <w:r w:rsidR="001430F8">
        <w:t>ere</w:t>
      </w:r>
      <w:r w:rsidR="003B52F5">
        <w:t xml:space="preserve"> is a new </w:t>
      </w:r>
      <w:proofErr w:type="spellStart"/>
      <w:r w:rsidR="003B52F5">
        <w:t>teleretinal</w:t>
      </w:r>
      <w:proofErr w:type="spellEnd"/>
      <w:r w:rsidR="003B52F5">
        <w:t xml:space="preserve"> screening service</w:t>
      </w:r>
      <w:r w:rsidR="001430F8">
        <w:t xml:space="preserve"> called </w:t>
      </w:r>
      <w:hyperlink r:id="rId9" w:history="1">
        <w:r w:rsidR="001430F8" w:rsidRPr="00775917">
          <w:rPr>
            <w:rStyle w:val="Hyperlink"/>
          </w:rPr>
          <w:t>Intelligent Retinal Imaging Systems (IRIS)</w:t>
        </w:r>
      </w:hyperlink>
      <w:r w:rsidR="001430F8">
        <w:t xml:space="preserve"> that</w:t>
      </w:r>
      <w:r w:rsidR="00E021EA">
        <w:t xml:space="preserve"> </w:t>
      </w:r>
      <w:r w:rsidR="003B3E71">
        <w:t>can place the software and hardware</w:t>
      </w:r>
      <w:r w:rsidR="00E021EA">
        <w:t xml:space="preserve"> </w:t>
      </w:r>
      <w:r w:rsidR="001430F8">
        <w:t xml:space="preserve">in the office and integrate with the </w:t>
      </w:r>
      <w:r w:rsidR="003B3E71">
        <w:t>electronic health record (</w:t>
      </w:r>
      <w:r w:rsidR="001430F8">
        <w:t>EHR</w:t>
      </w:r>
      <w:r w:rsidR="003B3E71">
        <w:t>)</w:t>
      </w:r>
      <w:r w:rsidR="001430F8">
        <w:t xml:space="preserve">. Images </w:t>
      </w:r>
      <w:r w:rsidR="003B3E71">
        <w:t xml:space="preserve">taken </w:t>
      </w:r>
      <w:r w:rsidR="001430F8">
        <w:t>are sent to a local retinal expert</w:t>
      </w:r>
      <w:r w:rsidR="003B3E71">
        <w:t xml:space="preserve"> for </w:t>
      </w:r>
      <w:proofErr w:type="spellStart"/>
      <w:r w:rsidR="003B3E71">
        <w:t>interpreation</w:t>
      </w:r>
      <w:proofErr w:type="spellEnd"/>
      <w:r w:rsidR="003B3E71">
        <w:t>.</w:t>
      </w:r>
      <w:r w:rsidR="001430F8">
        <w:t xml:space="preserve"> </w:t>
      </w:r>
    </w:p>
    <w:p w14:paraId="5A79A7CE" w14:textId="526570E6" w:rsidR="0060514B" w:rsidRDefault="0047461B" w:rsidP="0060514B">
      <w:pPr>
        <w:pStyle w:val="ListParagraph"/>
        <w:numPr>
          <w:ilvl w:val="0"/>
          <w:numId w:val="6"/>
        </w:numPr>
      </w:pPr>
      <w:r>
        <w:t xml:space="preserve">After discussion with the other </w:t>
      </w:r>
      <w:r w:rsidR="002E2ADA">
        <w:t xml:space="preserve">clinic </w:t>
      </w:r>
      <w:r>
        <w:t xml:space="preserve">clinicians you opt to start with older adults as they often have transportation and compliance issues and start with those with known retinopathy. </w:t>
      </w:r>
      <w:r w:rsidR="00775917">
        <w:t xml:space="preserve">The first step is to identify all patients who have diabetic retinopathy. For </w:t>
      </w:r>
      <w:r w:rsidR="00E021EA">
        <w:t>demonstration</w:t>
      </w:r>
      <w:r w:rsidR="00775917">
        <w:t xml:space="preserve"> purposes we will search only for</w:t>
      </w:r>
      <w:r w:rsidR="00E021EA">
        <w:t xml:space="preserve"> diabetic retinopathy</w:t>
      </w:r>
      <w:r w:rsidR="003B52F5">
        <w:t xml:space="preserve"> </w:t>
      </w:r>
      <w:r w:rsidR="00E021EA">
        <w:t>without macular edema</w:t>
      </w:r>
      <w:r>
        <w:t xml:space="preserve">. </w:t>
      </w:r>
    </w:p>
    <w:p w14:paraId="421416A4" w14:textId="1D8F4FB1" w:rsidR="0047461B" w:rsidRDefault="0047461B" w:rsidP="0060514B">
      <w:pPr>
        <w:pStyle w:val="ListParagraph"/>
        <w:numPr>
          <w:ilvl w:val="0"/>
          <w:numId w:val="6"/>
        </w:numPr>
      </w:pPr>
      <w:r>
        <w:t xml:space="preserve">For </w:t>
      </w:r>
      <w:r w:rsidR="002E2ADA">
        <w:t>A</w:t>
      </w:r>
      <w:r>
        <w:t>ge Min type in 55, for Age Max type in 75. Refresh query</w:t>
      </w:r>
      <w:r w:rsidR="0075737E">
        <w:t xml:space="preserve">. You can search for type 2 diabetes in the box labeled Problem </w:t>
      </w:r>
      <w:proofErr w:type="spellStart"/>
      <w:r w:rsidR="0075737E">
        <w:t>Dx</w:t>
      </w:r>
      <w:proofErr w:type="spellEnd"/>
      <w:r w:rsidR="0075737E">
        <w:t xml:space="preserve"> but to save time the ICD-10 code we are </w:t>
      </w:r>
      <w:r w:rsidR="002E2ADA">
        <w:t>going to use</w:t>
      </w:r>
      <w:r w:rsidR="0075737E">
        <w:t xml:space="preserve"> is E11.319. Type that in the box abo</w:t>
      </w:r>
      <w:r w:rsidR="002E2ADA">
        <w:t>ve</w:t>
      </w:r>
      <w:r w:rsidR="0075737E">
        <w:t xml:space="preserve"> ICD10</w:t>
      </w:r>
    </w:p>
    <w:p w14:paraId="18BB2E77" w14:textId="49603F50" w:rsidR="0075737E" w:rsidRDefault="0075737E" w:rsidP="0075737E">
      <w:pPr>
        <w:pStyle w:val="ListParagraph"/>
        <w:numPr>
          <w:ilvl w:val="1"/>
          <w:numId w:val="6"/>
        </w:numPr>
      </w:pPr>
      <w:r>
        <w:t>Scroll down and you will see that there are 71 patients identified. This is your beta test group and you will invite them to participate with a letter or email. If successful you can expand this group</w:t>
      </w:r>
      <w:r w:rsidR="002E2ADA">
        <w:t xml:space="preserve"> down the road.</w:t>
      </w:r>
    </w:p>
    <w:p w14:paraId="0C69B137" w14:textId="77777777" w:rsidR="002E2ADA" w:rsidRDefault="002E2ADA" w:rsidP="002E2ADA">
      <w:pPr>
        <w:pStyle w:val="ListParagraph"/>
        <w:numPr>
          <w:ilvl w:val="0"/>
          <w:numId w:val="0"/>
        </w:numPr>
        <w:ind w:left="1440"/>
      </w:pPr>
    </w:p>
    <w:p w14:paraId="5C287FEF" w14:textId="5122342C" w:rsidR="0075737E" w:rsidRPr="007E6457" w:rsidRDefault="0075737E" w:rsidP="0075737E">
      <w:pPr>
        <w:rPr>
          <w:b/>
          <w:sz w:val="28"/>
          <w:szCs w:val="28"/>
        </w:rPr>
      </w:pPr>
      <w:r w:rsidRPr="007E6457">
        <w:rPr>
          <w:b/>
          <w:sz w:val="28"/>
          <w:szCs w:val="28"/>
        </w:rPr>
        <w:t>Scenario #2</w:t>
      </w:r>
      <w:r w:rsidR="00C3513A" w:rsidRPr="007E6457">
        <w:rPr>
          <w:b/>
          <w:sz w:val="28"/>
          <w:szCs w:val="28"/>
        </w:rPr>
        <w:t xml:space="preserve"> Asthma in African American teenagers</w:t>
      </w:r>
    </w:p>
    <w:p w14:paraId="68E279AA" w14:textId="30E7770A" w:rsidR="00EC5F65" w:rsidRDefault="00F54A81" w:rsidP="0075737E">
      <w:pPr>
        <w:pStyle w:val="ListParagraph"/>
        <w:numPr>
          <w:ilvl w:val="0"/>
          <w:numId w:val="7"/>
        </w:numPr>
      </w:pPr>
      <w:r>
        <w:t xml:space="preserve">You are the Chief Medical Information Officer of a </w:t>
      </w:r>
      <w:r w:rsidR="00CA13C7">
        <w:t>large managed care organization</w:t>
      </w:r>
      <w:r w:rsidR="00D02B02">
        <w:t xml:space="preserve"> in Houston Texas</w:t>
      </w:r>
      <w:r w:rsidR="00CA13C7">
        <w:t xml:space="preserve"> </w:t>
      </w:r>
      <w:r>
        <w:t>and as such you meet with the CIO, CEO and Quality Department</w:t>
      </w:r>
      <w:r w:rsidR="00CA13C7">
        <w:t xml:space="preserve"> on a regular basis. The emergency room staff are under the impression that they are seeing an unusually high incidence of asthma exacerbations in African American teenagers. You do a </w:t>
      </w:r>
      <w:hyperlink r:id="rId10" w:history="1">
        <w:r w:rsidR="00CA13C7" w:rsidRPr="00CA13C7">
          <w:rPr>
            <w:rStyle w:val="Hyperlink"/>
          </w:rPr>
          <w:t>literature search</w:t>
        </w:r>
      </w:hyperlink>
      <w:r w:rsidR="00CA13C7">
        <w:t xml:space="preserve"> and realize that this problem is real. </w:t>
      </w:r>
      <w:r w:rsidR="00D02B02">
        <w:t>Your team requests that you query the EHR for your system to see if asthma is more common in African American teenagers, compared to whites and if so, c</w:t>
      </w:r>
      <w:r w:rsidR="00EC5F65">
        <w:t>reate an asthma registry and</w:t>
      </w:r>
      <w:r w:rsidR="00D02B02">
        <w:t xml:space="preserve"> design an </w:t>
      </w:r>
      <w:r w:rsidR="00EC5F65">
        <w:t>evidence-based</w:t>
      </w:r>
      <w:r w:rsidR="00D02B02">
        <w:t xml:space="preserve"> disease management program for the institution</w:t>
      </w:r>
      <w:r w:rsidR="00EC5F65">
        <w:t>.</w:t>
      </w:r>
    </w:p>
    <w:p w14:paraId="74DB09A3" w14:textId="2291A018" w:rsidR="00EC5F65" w:rsidRDefault="00AE6E2E" w:rsidP="0075737E">
      <w:pPr>
        <w:pStyle w:val="ListParagraph"/>
        <w:numPr>
          <w:ilvl w:val="0"/>
          <w:numId w:val="7"/>
        </w:numPr>
      </w:pPr>
      <w:r>
        <w:t>U</w:t>
      </w:r>
      <w:r w:rsidR="00EC5F65">
        <w:t xml:space="preserve">se </w:t>
      </w:r>
      <w:r>
        <w:t xml:space="preserve">the </w:t>
      </w:r>
      <w:r w:rsidR="00EC5F65">
        <w:t>Demographics vs. Diagnosis</w:t>
      </w:r>
      <w:r>
        <w:t xml:space="preserve"> report</w:t>
      </w:r>
    </w:p>
    <w:p w14:paraId="3D0B11E5" w14:textId="6623BA34" w:rsidR="00EC5F65" w:rsidRDefault="004F041C" w:rsidP="0075737E">
      <w:pPr>
        <w:pStyle w:val="ListParagraph"/>
        <w:numPr>
          <w:ilvl w:val="0"/>
          <w:numId w:val="7"/>
        </w:numPr>
      </w:pPr>
      <w:r>
        <w:t xml:space="preserve">Set </w:t>
      </w:r>
      <w:r w:rsidR="00EC5F65">
        <w:t>Age Min = 11, Age Max = 19. Select Refresh Query</w:t>
      </w:r>
    </w:p>
    <w:p w14:paraId="2FFFF96E" w14:textId="77777777" w:rsidR="00EC5F65" w:rsidRDefault="00EC5F65" w:rsidP="0075737E">
      <w:pPr>
        <w:pStyle w:val="ListParagraph"/>
        <w:numPr>
          <w:ilvl w:val="0"/>
          <w:numId w:val="7"/>
        </w:numPr>
      </w:pPr>
      <w:r>
        <w:lastRenderedPageBreak/>
        <w:t>Above Ethnicity in the empty box insert Non-Hispanic Black</w:t>
      </w:r>
    </w:p>
    <w:p w14:paraId="3006D4CF" w14:textId="461BC1E3" w:rsidR="00281D91" w:rsidRDefault="00EC5F65" w:rsidP="0075737E">
      <w:pPr>
        <w:pStyle w:val="ListParagraph"/>
        <w:numPr>
          <w:ilvl w:val="0"/>
          <w:numId w:val="7"/>
        </w:numPr>
      </w:pPr>
      <w:r>
        <w:t>In the box above ICD10 insert J</w:t>
      </w:r>
      <w:r w:rsidR="00281D91">
        <w:t>45.20 which is mild intermittent asthma as your team wants to identify mild asthmatics to start with. Scroll down and you will find you have identified 105 patients</w:t>
      </w:r>
      <w:r w:rsidR="00CB2316">
        <w:t xml:space="preserve"> (out of total of 303)</w:t>
      </w:r>
      <w:r w:rsidR="00C96432">
        <w:t xml:space="preserve"> (35%)</w:t>
      </w:r>
    </w:p>
    <w:p w14:paraId="2F20125F" w14:textId="3A0AFFDB" w:rsidR="0075737E" w:rsidRDefault="00281D91" w:rsidP="0075737E">
      <w:pPr>
        <w:pStyle w:val="ListParagraph"/>
        <w:numPr>
          <w:ilvl w:val="0"/>
          <w:numId w:val="7"/>
        </w:numPr>
      </w:pPr>
      <w:r>
        <w:t>Change the Ethnicity to Non-Hispanic White and note you have identified 82 patients (out of a total of 303)</w:t>
      </w:r>
      <w:r w:rsidR="00C96432">
        <w:t xml:space="preserve"> (27%)</w:t>
      </w:r>
    </w:p>
    <w:p w14:paraId="5D0E1EA0" w14:textId="77777777" w:rsidR="002E3D1A" w:rsidRDefault="00CB2316" w:rsidP="0075737E">
      <w:pPr>
        <w:pStyle w:val="ListParagraph"/>
        <w:numPr>
          <w:ilvl w:val="0"/>
          <w:numId w:val="7"/>
        </w:numPr>
      </w:pPr>
      <w:r>
        <w:t>Your organization has an enrolment of 16% African American patients</w:t>
      </w:r>
      <w:r w:rsidR="00C96432">
        <w:t>, so you have confirmed that asthma is more common in African American teenagers and you will help design a disease management program.</w:t>
      </w:r>
    </w:p>
    <w:p w14:paraId="70C995A6" w14:textId="57AE8416" w:rsidR="005E0D8F" w:rsidRDefault="00C96432" w:rsidP="002E3D1A">
      <w:pPr>
        <w:pStyle w:val="ListParagraph"/>
        <w:numPr>
          <w:ilvl w:val="0"/>
          <w:numId w:val="0"/>
        </w:numPr>
        <w:ind w:left="720"/>
      </w:pPr>
      <w:r>
        <w:t xml:space="preserve"> </w:t>
      </w:r>
    </w:p>
    <w:p w14:paraId="126DE97B" w14:textId="7BF55070" w:rsidR="005E0D8F" w:rsidRPr="007E6457" w:rsidRDefault="005E0D8F" w:rsidP="005E0D8F">
      <w:pPr>
        <w:rPr>
          <w:b/>
          <w:sz w:val="28"/>
          <w:szCs w:val="28"/>
        </w:rPr>
      </w:pPr>
      <w:r w:rsidRPr="007E6457">
        <w:rPr>
          <w:b/>
          <w:sz w:val="28"/>
          <w:szCs w:val="28"/>
        </w:rPr>
        <w:t>Scenario #3</w:t>
      </w:r>
      <w:r w:rsidR="00C3513A" w:rsidRPr="007E6457">
        <w:rPr>
          <w:b/>
          <w:sz w:val="28"/>
          <w:szCs w:val="28"/>
        </w:rPr>
        <w:t xml:space="preserve"> Diabetic Management in Mexican Americans with type 2 diabetes</w:t>
      </w:r>
    </w:p>
    <w:p w14:paraId="612AFE2F" w14:textId="5D17F141" w:rsidR="008421B2" w:rsidRDefault="005E0D8F" w:rsidP="005E0D8F">
      <w:pPr>
        <w:pStyle w:val="ListParagraph"/>
        <w:numPr>
          <w:ilvl w:val="0"/>
          <w:numId w:val="8"/>
        </w:numPr>
      </w:pPr>
      <w:r>
        <w:t xml:space="preserve">There is an </w:t>
      </w:r>
      <w:hyperlink r:id="rId11" w:history="1">
        <w:r w:rsidRPr="008421B2">
          <w:rPr>
            <w:rStyle w:val="Hyperlink"/>
          </w:rPr>
          <w:t>American Diabetic Association Program</w:t>
        </w:r>
      </w:hyperlink>
      <w:r>
        <w:t xml:space="preserve"> to identify all Mexican-American women of child bearing age</w:t>
      </w:r>
      <w:r w:rsidR="008421B2">
        <w:t xml:space="preserve"> who have known or undiagnosed type 2 diabetes to improve the control of their diabetes. Type 2 diabetes is much more common in Hispanic women and it can negatively affect their current or future pregnancies.</w:t>
      </w:r>
    </w:p>
    <w:p w14:paraId="41029FE8" w14:textId="77777777" w:rsidR="00F66CE6" w:rsidRDefault="008421B2" w:rsidP="005E0D8F">
      <w:pPr>
        <w:pStyle w:val="ListParagraph"/>
        <w:numPr>
          <w:ilvl w:val="0"/>
          <w:numId w:val="8"/>
        </w:numPr>
      </w:pPr>
      <w:r>
        <w:t xml:space="preserve">You are the senior physician of a </w:t>
      </w:r>
      <w:r w:rsidR="00F66CE6">
        <w:t>6-person</w:t>
      </w:r>
      <w:r>
        <w:t xml:space="preserve"> primary care practice in Laredo Texas and your goal is to use EHR data to identify all Mexican American women with probabl</w:t>
      </w:r>
      <w:r w:rsidR="00F66CE6">
        <w:t>e</w:t>
      </w:r>
      <w:r>
        <w:t xml:space="preserve"> type 2 </w:t>
      </w:r>
      <w:r w:rsidR="00F66CE6">
        <w:t>diabetes,</w:t>
      </w:r>
      <w:r>
        <w:t xml:space="preserve"> so you can refer t</w:t>
      </w:r>
      <w:r w:rsidR="00F66CE6">
        <w:t>hem</w:t>
      </w:r>
      <w:r>
        <w:t xml:space="preserve"> to an Endocrinologist under this new program</w:t>
      </w:r>
      <w:r w:rsidR="00F66CE6">
        <w:t xml:space="preserve">. </w:t>
      </w:r>
    </w:p>
    <w:p w14:paraId="54CD1D94" w14:textId="13BA3BD0" w:rsidR="000E245E" w:rsidRDefault="000E245E" w:rsidP="005E0D8F">
      <w:pPr>
        <w:pStyle w:val="ListParagraph"/>
        <w:numPr>
          <w:ilvl w:val="0"/>
          <w:numId w:val="8"/>
        </w:numPr>
      </w:pPr>
      <w:r>
        <w:t xml:space="preserve">Reports &gt;&gt; Clients &gt;&gt; Demographics </w:t>
      </w:r>
      <w:r w:rsidR="005140D0">
        <w:t xml:space="preserve">vs </w:t>
      </w:r>
      <w:r>
        <w:t>Lab</w:t>
      </w:r>
      <w:r w:rsidR="005140D0">
        <w:t xml:space="preserve"> Results (it may take a while to pull up all lab results)</w:t>
      </w:r>
    </w:p>
    <w:p w14:paraId="1CC503B4" w14:textId="437AB060" w:rsidR="00F66CE6" w:rsidRDefault="00F66CE6" w:rsidP="005E0D8F">
      <w:pPr>
        <w:pStyle w:val="ListParagraph"/>
        <w:numPr>
          <w:ilvl w:val="0"/>
          <w:numId w:val="8"/>
        </w:numPr>
      </w:pPr>
      <w:r>
        <w:t>On the main page input Min Age = 16 and Max Age = 50. Refresh Query</w:t>
      </w:r>
    </w:p>
    <w:p w14:paraId="3615565F" w14:textId="20516D89" w:rsidR="00F66CE6" w:rsidRDefault="00F66CE6" w:rsidP="005E0D8F">
      <w:pPr>
        <w:pStyle w:val="ListParagraph"/>
        <w:numPr>
          <w:ilvl w:val="0"/>
          <w:numId w:val="8"/>
        </w:numPr>
      </w:pPr>
      <w:r>
        <w:t>Above gender in the open box type in F for female</w:t>
      </w:r>
    </w:p>
    <w:p w14:paraId="4C6EAD50" w14:textId="77777777" w:rsidR="00F66CE6" w:rsidRDefault="00F66CE6" w:rsidP="005E0D8F">
      <w:pPr>
        <w:pStyle w:val="ListParagraph"/>
        <w:numPr>
          <w:ilvl w:val="0"/>
          <w:numId w:val="8"/>
        </w:numPr>
      </w:pPr>
      <w:r>
        <w:t>Above Ethnicity type in Mexican</w:t>
      </w:r>
    </w:p>
    <w:p w14:paraId="5D59D3EB" w14:textId="269F0BC3" w:rsidR="00CB2316" w:rsidRDefault="00F66CE6" w:rsidP="005E0D8F">
      <w:pPr>
        <w:pStyle w:val="ListParagraph"/>
        <w:numPr>
          <w:ilvl w:val="0"/>
          <w:numId w:val="8"/>
        </w:numPr>
      </w:pPr>
      <w:r>
        <w:t>Above</w:t>
      </w:r>
      <w:r w:rsidR="008421B2">
        <w:t xml:space="preserve"> </w:t>
      </w:r>
      <w:r>
        <w:t>Test type in Glycohemoglobin</w:t>
      </w:r>
      <w:r w:rsidR="000E245E">
        <w:t xml:space="preserve">. </w:t>
      </w:r>
      <w:r w:rsidR="005140D0">
        <w:t xml:space="preserve">This test is also known as hemoglobin A1c or A1c for short. Anyone with a glycohemoglobin above 6.5 probably has diabetes and if over 8 the diabetes is poorly controlled. </w:t>
      </w:r>
      <w:r w:rsidR="000E245E">
        <w:t>Scroll to the bottom and you will see that 211 tests were done</w:t>
      </w:r>
      <w:r w:rsidR="0059662B">
        <w:t xml:space="preserve"> in Mexican American women.</w:t>
      </w:r>
    </w:p>
    <w:p w14:paraId="367F0F4C" w14:textId="42118013" w:rsidR="000E245E" w:rsidRDefault="0059662B" w:rsidP="005E0D8F">
      <w:pPr>
        <w:pStyle w:val="ListParagraph"/>
        <w:numPr>
          <w:ilvl w:val="0"/>
          <w:numId w:val="8"/>
        </w:numPr>
      </w:pPr>
      <w:r>
        <w:t xml:space="preserve">Scroll down and go to page #3. You will note that six individuals have </w:t>
      </w:r>
      <w:proofErr w:type="spellStart"/>
      <w:r>
        <w:t>glycohemoglobins</w:t>
      </w:r>
      <w:proofErr w:type="spellEnd"/>
      <w:r>
        <w:t xml:space="preserve"> of 8 or greater</w:t>
      </w:r>
      <w:r w:rsidR="0041040E">
        <w:t xml:space="preserve"> and these women will be referred to the Endocrinologist. The patient IDs for these patients were: 3812, 141, 9205, 7971, 5106 and 4059</w:t>
      </w:r>
      <w:r w:rsidR="00C3513A">
        <w:t xml:space="preserve">. </w:t>
      </w:r>
    </w:p>
    <w:p w14:paraId="1A39BF1C" w14:textId="77777777" w:rsidR="000275CB" w:rsidRDefault="00C3513A" w:rsidP="00C3513A">
      <w:pPr>
        <w:pStyle w:val="ListParagraph"/>
        <w:numPr>
          <w:ilvl w:val="0"/>
          <w:numId w:val="8"/>
        </w:numPr>
      </w:pPr>
      <w:r>
        <w:t xml:space="preserve">Using the patient IDs, go </w:t>
      </w:r>
      <w:r w:rsidR="0041040E">
        <w:t>back to patient finder</w:t>
      </w:r>
      <w:r>
        <w:t xml:space="preserve">. </w:t>
      </w:r>
      <w:r>
        <w:t>Open each chart and see if they have the diagnosis of type 2 diabetes and see if they are on any mediations for diabetes</w:t>
      </w:r>
    </w:p>
    <w:p w14:paraId="127E3617" w14:textId="3B3FD0CB" w:rsidR="00C3513A" w:rsidRDefault="00C3513A" w:rsidP="000275CB">
      <w:pPr>
        <w:pStyle w:val="ListParagraph"/>
        <w:numPr>
          <w:ilvl w:val="0"/>
          <w:numId w:val="0"/>
        </w:numPr>
        <w:ind w:left="783"/>
      </w:pPr>
      <w:r>
        <w:t xml:space="preserve"> </w:t>
      </w:r>
    </w:p>
    <w:p w14:paraId="551ACA26" w14:textId="531227CE" w:rsidR="0041040E" w:rsidRPr="007E6457" w:rsidRDefault="00C3513A" w:rsidP="00C3513A">
      <w:pPr>
        <w:rPr>
          <w:b/>
          <w:sz w:val="28"/>
          <w:szCs w:val="28"/>
        </w:rPr>
      </w:pPr>
      <w:r w:rsidRPr="007E6457">
        <w:rPr>
          <w:b/>
          <w:sz w:val="28"/>
          <w:szCs w:val="28"/>
        </w:rPr>
        <w:t>Scenario #4</w:t>
      </w:r>
      <w:r w:rsidR="007E6457" w:rsidRPr="007E6457">
        <w:rPr>
          <w:b/>
          <w:sz w:val="28"/>
          <w:szCs w:val="28"/>
        </w:rPr>
        <w:t xml:space="preserve"> Improving referrals to Nephrologists</w:t>
      </w:r>
    </w:p>
    <w:p w14:paraId="175764A3" w14:textId="6E112D38" w:rsidR="00E62370" w:rsidRDefault="00E62370" w:rsidP="007E6457">
      <w:pPr>
        <w:pStyle w:val="ListParagraph"/>
        <w:numPr>
          <w:ilvl w:val="0"/>
          <w:numId w:val="9"/>
        </w:numPr>
      </w:pPr>
      <w:r>
        <w:t>You are the Chief Medical Officer at the Texas A&amp;M</w:t>
      </w:r>
      <w:r w:rsidR="005B4971">
        <w:t xml:space="preserve"> University College of Medicine, College Station-Bryan</w:t>
      </w:r>
    </w:p>
    <w:p w14:paraId="49947D40" w14:textId="515FE4A3" w:rsidR="005B4971" w:rsidRDefault="005B4971" w:rsidP="007E6457">
      <w:pPr>
        <w:pStyle w:val="ListParagraph"/>
        <w:numPr>
          <w:ilvl w:val="0"/>
          <w:numId w:val="9"/>
        </w:numPr>
      </w:pPr>
      <w:r>
        <w:t xml:space="preserve">Your team has identified chronic kidney disease as an expensive chronic disease that should be better managed. </w:t>
      </w:r>
    </w:p>
    <w:p w14:paraId="7A8DE578" w14:textId="69FD28D9" w:rsidR="007E6457" w:rsidRDefault="007E172A" w:rsidP="007E6457">
      <w:pPr>
        <w:pStyle w:val="ListParagraph"/>
        <w:numPr>
          <w:ilvl w:val="0"/>
          <w:numId w:val="9"/>
        </w:numPr>
      </w:pPr>
      <w:r>
        <w:t>42% of patients who need dialysis were not seen prior by a</w:t>
      </w:r>
      <w:r w:rsidR="005B4971">
        <w:t xml:space="preserve"> kidney expert</w:t>
      </w:r>
      <w:r>
        <w:t xml:space="preserve"> </w:t>
      </w:r>
      <w:r w:rsidR="005B4971">
        <w:t>(</w:t>
      </w:r>
      <w:r>
        <w:t>Nephrologist</w:t>
      </w:r>
      <w:r w:rsidR="005B4971">
        <w:t>)</w:t>
      </w:r>
      <w:r>
        <w:t xml:space="preserve">. </w:t>
      </w:r>
      <w:r>
        <w:rPr>
          <w:vertAlign w:val="superscript"/>
        </w:rPr>
        <w:t>1</w:t>
      </w:r>
      <w:r>
        <w:t xml:space="preserve"> </w:t>
      </w:r>
      <w:r w:rsidR="005B4971">
        <w:t>The large managed care organization (</w:t>
      </w:r>
      <w:r>
        <w:t>Kaiser-Permanente</w:t>
      </w:r>
      <w:r w:rsidR="005B4971">
        <w:t>)</w:t>
      </w:r>
      <w:r>
        <w:t xml:space="preserve"> realized that this was </w:t>
      </w:r>
      <w:r w:rsidR="009C6E43">
        <w:lastRenderedPageBreak/>
        <w:t>happening,</w:t>
      </w:r>
      <w:r>
        <w:t xml:space="preserve"> and </w:t>
      </w:r>
      <w:r w:rsidR="009C6E43">
        <w:t xml:space="preserve">they reviewed EHR </w:t>
      </w:r>
      <w:r w:rsidR="005B4971">
        <w:t xml:space="preserve">data </w:t>
      </w:r>
      <w:r w:rsidR="009C6E43">
        <w:t xml:space="preserve">which was </w:t>
      </w:r>
      <w:r w:rsidR="005B4971">
        <w:t>shared</w:t>
      </w:r>
      <w:r w:rsidR="009C6E43">
        <w:t xml:space="preserve"> for the entire North West</w:t>
      </w:r>
      <w:r w:rsidR="009C3B98">
        <w:t xml:space="preserve"> US</w:t>
      </w:r>
      <w:r w:rsidR="009C6E43">
        <w:t xml:space="preserve"> region and any </w:t>
      </w:r>
      <w:r>
        <w:t>patient with abnormal</w:t>
      </w:r>
      <w:r w:rsidR="009C6E43">
        <w:t xml:space="preserve"> kidney (renal) lab tests w</w:t>
      </w:r>
      <w:r w:rsidR="000275CB">
        <w:t>as</w:t>
      </w:r>
      <w:r w:rsidR="009C6E43">
        <w:t xml:space="preserve"> referred to the Nephrologist without </w:t>
      </w:r>
      <w:r w:rsidR="009C3B98">
        <w:t xml:space="preserve">a </w:t>
      </w:r>
      <w:r w:rsidR="009C6E43">
        <w:t xml:space="preserve">primary care physician’s </w:t>
      </w:r>
      <w:r w:rsidR="009C3B98">
        <w:t>referral</w:t>
      </w:r>
      <w:r w:rsidR="009C6E43">
        <w:t xml:space="preserve">. </w:t>
      </w:r>
      <w:r w:rsidR="009C6E43">
        <w:rPr>
          <w:vertAlign w:val="superscript"/>
        </w:rPr>
        <w:t xml:space="preserve">2 </w:t>
      </w:r>
      <w:r w:rsidR="009C6E43">
        <w:t>Any patient</w:t>
      </w:r>
      <w:r w:rsidR="00E62370">
        <w:t xml:space="preserve"> who ha</w:t>
      </w:r>
      <w:r w:rsidR="000275CB">
        <w:t>d</w:t>
      </w:r>
      <w:r w:rsidR="00E62370">
        <w:t xml:space="preserve"> a urine protein (albumin) to creatinine ratio of greater than 300 mg/gram should be referred to a Nephrologist, regardless of renal function measured by the blood test (creatinine)</w:t>
      </w:r>
      <w:r w:rsidR="009C3B98">
        <w:t xml:space="preserve">. Fortunately, your organization has been routinely testing urine albumin to creatinine ratios. </w:t>
      </w:r>
    </w:p>
    <w:p w14:paraId="5246DD82" w14:textId="37FD8707" w:rsidR="00E62370" w:rsidRDefault="009C3B98" w:rsidP="007E6457">
      <w:pPr>
        <w:pStyle w:val="ListParagraph"/>
        <w:numPr>
          <w:ilvl w:val="0"/>
          <w:numId w:val="9"/>
        </w:numPr>
      </w:pPr>
      <w:r>
        <w:t>Your objective then is to analyze your EHR data to find those people who spill an abnormal</w:t>
      </w:r>
      <w:r w:rsidR="000275CB">
        <w:t>ly high</w:t>
      </w:r>
      <w:r>
        <w:t xml:space="preserve"> amount of protein in the urine and referral them to a Nephrologist. </w:t>
      </w:r>
    </w:p>
    <w:p w14:paraId="2069DF8C" w14:textId="53446C09" w:rsidR="009C3B98" w:rsidRDefault="009C3B98" w:rsidP="007E6457">
      <w:pPr>
        <w:pStyle w:val="ListParagraph"/>
        <w:numPr>
          <w:ilvl w:val="0"/>
          <w:numId w:val="9"/>
        </w:numPr>
      </w:pPr>
      <w:r>
        <w:t xml:space="preserve">You will again be using the </w:t>
      </w:r>
      <w:r w:rsidR="005C0A2D">
        <w:t>Demographics vs. Lab Results report (it may take 1-2 minutes to pull up</w:t>
      </w:r>
      <w:r w:rsidR="004D5F4C">
        <w:t xml:space="preserve"> all of the lab results)</w:t>
      </w:r>
    </w:p>
    <w:p w14:paraId="5BD75831" w14:textId="3F68AA60" w:rsidR="005C0A2D" w:rsidRDefault="005C0A2D" w:rsidP="007E6457">
      <w:pPr>
        <w:pStyle w:val="ListParagraph"/>
        <w:numPr>
          <w:ilvl w:val="0"/>
          <w:numId w:val="9"/>
        </w:numPr>
      </w:pPr>
      <w:r>
        <w:t xml:space="preserve">We could of course search for the </w:t>
      </w:r>
      <w:r w:rsidR="00CB10F6">
        <w:t xml:space="preserve">ICD-10 </w:t>
      </w:r>
      <w:r>
        <w:t xml:space="preserve">diagnosis of chronic renal </w:t>
      </w:r>
      <w:r w:rsidR="00CF1126">
        <w:t>insufficiency (N18.9),</w:t>
      </w:r>
      <w:r>
        <w:t xml:space="preserve"> but we will take a different tact. </w:t>
      </w:r>
    </w:p>
    <w:p w14:paraId="37F7349C" w14:textId="2A0FCE34" w:rsidR="005C0A2D" w:rsidRDefault="005C0A2D" w:rsidP="007E6457">
      <w:pPr>
        <w:pStyle w:val="ListParagraph"/>
        <w:numPr>
          <w:ilvl w:val="0"/>
          <w:numId w:val="9"/>
        </w:numPr>
      </w:pPr>
      <w:r>
        <w:t>In the box above Test type in Urine albumin</w:t>
      </w:r>
      <w:r w:rsidR="004D5F4C">
        <w:t>, scroll down and you will see 7634 results</w:t>
      </w:r>
      <w:r w:rsidR="00CB10F6">
        <w:t xml:space="preserve">. What you want to know is how many patients have a urine albumin/creatinine ratio of 300 or more. </w:t>
      </w:r>
      <w:r w:rsidR="005C7632">
        <w:t xml:space="preserve">Click on the word Result and it will filter low to high results. </w:t>
      </w:r>
      <w:r w:rsidR="0035112E">
        <w:t xml:space="preserve">Scroll to the bottom and keep scrolling until you can identify those patients with urine albumin/creatinine ratio of 300 or more. There are several pages of these patients. These patients need referral to the Nephrologist. </w:t>
      </w:r>
    </w:p>
    <w:p w14:paraId="3B666706" w14:textId="0F3C0C2A" w:rsidR="00C33049" w:rsidRDefault="00C33049" w:rsidP="007E6457">
      <w:pPr>
        <w:pStyle w:val="ListParagraph"/>
        <w:numPr>
          <w:ilvl w:val="0"/>
          <w:numId w:val="9"/>
        </w:numPr>
      </w:pPr>
      <w:r>
        <w:t>One could also examine these patients</w:t>
      </w:r>
      <w:r w:rsidR="00881F85">
        <w:t xml:space="preserve"> in Patient Finder</w:t>
      </w:r>
      <w:r>
        <w:t xml:space="preserve"> to see what their underlying diagnoses were. In all likelihood diabetes and hypertension would be most common. </w:t>
      </w:r>
    </w:p>
    <w:p w14:paraId="5572D68D" w14:textId="2370B1F6" w:rsidR="00E62370" w:rsidRDefault="00E62370" w:rsidP="00E62370"/>
    <w:p w14:paraId="3567F153" w14:textId="5AF4A693" w:rsidR="00E62370" w:rsidRDefault="00700DFB" w:rsidP="00E62370">
      <w:r>
        <w:t>-------------------------------------------------------------------------------------------------------------------------------</w:t>
      </w:r>
    </w:p>
    <w:p w14:paraId="2ED5BF0B" w14:textId="590EC59D" w:rsidR="00E62370" w:rsidRDefault="00E62370" w:rsidP="00E62370"/>
    <w:p w14:paraId="26BFEFDA" w14:textId="2C61538A" w:rsidR="00E62370" w:rsidRDefault="00E62370" w:rsidP="00E62370"/>
    <w:p w14:paraId="0F777F81" w14:textId="77777777" w:rsidR="00E62370" w:rsidRPr="007E172A" w:rsidRDefault="00E62370" w:rsidP="00E62370">
      <w:pPr>
        <w:pStyle w:val="Footer"/>
        <w:numPr>
          <w:ilvl w:val="0"/>
          <w:numId w:val="10"/>
        </w:numPr>
      </w:pPr>
      <w:r w:rsidRPr="007E172A">
        <w:t>USRDS 2013 Annual Data Report: Table 1.f (Volume 2)</w:t>
      </w:r>
    </w:p>
    <w:p w14:paraId="76632F9B" w14:textId="77777777" w:rsidR="00E62370" w:rsidRPr="007E172A" w:rsidRDefault="00E62370" w:rsidP="00E62370">
      <w:pPr>
        <w:pStyle w:val="Footer"/>
        <w:numPr>
          <w:ilvl w:val="0"/>
          <w:numId w:val="10"/>
        </w:numPr>
      </w:pPr>
      <w:r w:rsidRPr="007E172A">
        <w:t>Lee B, et al. Effects of proactive population-based nephrologist oversight on progression of chronic kidney disease: a retrospective control analysis. </w:t>
      </w:r>
      <w:proofErr w:type="spellStart"/>
      <w:r w:rsidRPr="007E172A">
        <w:t>Bmc</w:t>
      </w:r>
      <w:proofErr w:type="spellEnd"/>
      <w:r w:rsidRPr="007E172A">
        <w:t xml:space="preserve"> Health Services Research. 2012;12</w:t>
      </w:r>
    </w:p>
    <w:p w14:paraId="562652E8" w14:textId="0F71E175" w:rsidR="00E62370" w:rsidRDefault="00E62370" w:rsidP="00E62370">
      <w:pPr>
        <w:pStyle w:val="Footer"/>
        <w:numPr>
          <w:ilvl w:val="0"/>
          <w:numId w:val="10"/>
        </w:numPr>
      </w:pPr>
      <w:r w:rsidRPr="007E172A">
        <w:t xml:space="preserve">Definition, classification and prognosis of CKD Kidney </w:t>
      </w:r>
      <w:proofErr w:type="spellStart"/>
      <w:r w:rsidRPr="007E172A">
        <w:t>Int</w:t>
      </w:r>
      <w:proofErr w:type="spellEnd"/>
      <w:r w:rsidRPr="007E172A">
        <w:t xml:space="preserve"> 2011;80:17-28  </w:t>
      </w:r>
      <w:hyperlink r:id="rId12" w:history="1">
        <w:r w:rsidR="004D452D" w:rsidRPr="007E172A">
          <w:rPr>
            <w:rStyle w:val="Hyperlink"/>
          </w:rPr>
          <w:t>https://www.ncbi.nlm.nih.gov/pubmed/21150873</w:t>
        </w:r>
      </w:hyperlink>
      <w:r w:rsidR="004D452D">
        <w:t xml:space="preserve"> </w:t>
      </w:r>
      <w:r w:rsidRPr="007E172A">
        <w:t xml:space="preserve"> </w:t>
      </w:r>
      <w:r>
        <w:t xml:space="preserve"> </w:t>
      </w:r>
      <w:r w:rsidRPr="007E172A">
        <w:t xml:space="preserve"> </w:t>
      </w:r>
      <w:r>
        <w:t xml:space="preserve"> </w:t>
      </w:r>
    </w:p>
    <w:p w14:paraId="1EE30C17" w14:textId="075385E2" w:rsidR="005738AD" w:rsidRDefault="005738AD" w:rsidP="005738AD">
      <w:pPr>
        <w:pStyle w:val="Footer"/>
      </w:pPr>
    </w:p>
    <w:p w14:paraId="7C0B86EA" w14:textId="77777777" w:rsidR="00031098" w:rsidRPr="007E172A" w:rsidRDefault="00031098" w:rsidP="00FC40AF">
      <w:pPr>
        <w:pStyle w:val="Footer"/>
        <w:ind w:left="720"/>
      </w:pPr>
      <w:bookmarkStart w:id="0" w:name="_GoBack"/>
      <w:bookmarkEnd w:id="0"/>
    </w:p>
    <w:p w14:paraId="2CCEAAB4" w14:textId="77777777" w:rsidR="00E62370" w:rsidRPr="005738AD" w:rsidRDefault="00E62370" w:rsidP="00E62370">
      <w:pPr>
        <w:rPr>
          <w:b/>
          <w:sz w:val="28"/>
          <w:szCs w:val="28"/>
        </w:rPr>
      </w:pPr>
    </w:p>
    <w:sectPr w:rsidR="00E62370" w:rsidRPr="005738AD" w:rsidSect="00737A8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4BC4" w14:textId="77777777" w:rsidR="00094BCC" w:rsidRDefault="00094BCC" w:rsidP="007E172A">
      <w:pPr>
        <w:spacing w:after="0"/>
      </w:pPr>
      <w:r>
        <w:separator/>
      </w:r>
    </w:p>
  </w:endnote>
  <w:endnote w:type="continuationSeparator" w:id="0">
    <w:p w14:paraId="7E46E310" w14:textId="77777777" w:rsidR="00094BCC" w:rsidRDefault="00094BCC" w:rsidP="007E1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B922" w14:textId="7CE71C84" w:rsidR="007E172A" w:rsidRDefault="007E172A" w:rsidP="007E172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8B4E" w14:textId="77777777" w:rsidR="00094BCC" w:rsidRDefault="00094BCC" w:rsidP="007E172A">
      <w:pPr>
        <w:spacing w:after="0"/>
      </w:pPr>
      <w:r>
        <w:separator/>
      </w:r>
    </w:p>
  </w:footnote>
  <w:footnote w:type="continuationSeparator" w:id="0">
    <w:p w14:paraId="4A722D13" w14:textId="77777777" w:rsidR="00094BCC" w:rsidRDefault="00094BCC" w:rsidP="007E17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486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</w:abstractNum>
  <w:abstractNum w:abstractNumId="1" w15:restartNumberingAfterBreak="0">
    <w:nsid w:val="08276A32"/>
    <w:multiLevelType w:val="hybridMultilevel"/>
    <w:tmpl w:val="9308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EA1"/>
    <w:multiLevelType w:val="hybridMultilevel"/>
    <w:tmpl w:val="A942EBAE"/>
    <w:lvl w:ilvl="0" w:tplc="875C5CC0">
      <w:start w:val="1"/>
      <w:numFmt w:val="bullet"/>
      <w:pStyle w:val="ListParagraph"/>
      <w:lvlText w:val=""/>
      <w:lvlJc w:val="left"/>
      <w:pPr>
        <w:ind w:left="720" w:hanging="288"/>
      </w:pPr>
      <w:rPr>
        <w:rFonts w:ascii="Symbol" w:hAnsi="Symbol" w:hint="default"/>
        <w:w w:val="99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A3D"/>
    <w:multiLevelType w:val="hybridMultilevel"/>
    <w:tmpl w:val="EDAEBEC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2AA1837"/>
    <w:multiLevelType w:val="multilevel"/>
    <w:tmpl w:val="08E22DE6"/>
    <w:styleLink w:val="Numbering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C05382"/>
    <w:multiLevelType w:val="hybridMultilevel"/>
    <w:tmpl w:val="C0DC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5FF"/>
    <w:multiLevelType w:val="hybridMultilevel"/>
    <w:tmpl w:val="4F2A8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7D7"/>
    <w:multiLevelType w:val="hybridMultilevel"/>
    <w:tmpl w:val="0AA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9DF"/>
    <w:multiLevelType w:val="hybridMultilevel"/>
    <w:tmpl w:val="C5EE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C14B8"/>
    <w:multiLevelType w:val="hybridMultilevel"/>
    <w:tmpl w:val="2B12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11"/>
    <w:rsid w:val="000275CB"/>
    <w:rsid w:val="00031098"/>
    <w:rsid w:val="00036579"/>
    <w:rsid w:val="00094BCC"/>
    <w:rsid w:val="000A19E3"/>
    <w:rsid w:val="000E245E"/>
    <w:rsid w:val="001430F8"/>
    <w:rsid w:val="00281D91"/>
    <w:rsid w:val="002E2ADA"/>
    <w:rsid w:val="002E3D1A"/>
    <w:rsid w:val="003429D0"/>
    <w:rsid w:val="0035112E"/>
    <w:rsid w:val="00383852"/>
    <w:rsid w:val="003B3E71"/>
    <w:rsid w:val="003B52F5"/>
    <w:rsid w:val="0041040E"/>
    <w:rsid w:val="00472200"/>
    <w:rsid w:val="0047461B"/>
    <w:rsid w:val="004D452D"/>
    <w:rsid w:val="004D5F4C"/>
    <w:rsid w:val="004F041C"/>
    <w:rsid w:val="005140D0"/>
    <w:rsid w:val="00523711"/>
    <w:rsid w:val="005738AD"/>
    <w:rsid w:val="0059662B"/>
    <w:rsid w:val="005B4971"/>
    <w:rsid w:val="005C0A2D"/>
    <w:rsid w:val="005C7632"/>
    <w:rsid w:val="005E0D8F"/>
    <w:rsid w:val="0060514B"/>
    <w:rsid w:val="00700DFB"/>
    <w:rsid w:val="00737A85"/>
    <w:rsid w:val="0075737E"/>
    <w:rsid w:val="00775917"/>
    <w:rsid w:val="007E172A"/>
    <w:rsid w:val="007E6457"/>
    <w:rsid w:val="008421B2"/>
    <w:rsid w:val="008817DE"/>
    <w:rsid w:val="00881F85"/>
    <w:rsid w:val="009C3B98"/>
    <w:rsid w:val="009C6E43"/>
    <w:rsid w:val="00AE6E2E"/>
    <w:rsid w:val="00C17FA1"/>
    <w:rsid w:val="00C33049"/>
    <w:rsid w:val="00C3513A"/>
    <w:rsid w:val="00C96432"/>
    <w:rsid w:val="00CA13C7"/>
    <w:rsid w:val="00CB10F6"/>
    <w:rsid w:val="00CB2316"/>
    <w:rsid w:val="00CF1126"/>
    <w:rsid w:val="00D02B02"/>
    <w:rsid w:val="00E021EA"/>
    <w:rsid w:val="00E62370"/>
    <w:rsid w:val="00E95B0B"/>
    <w:rsid w:val="00EA288F"/>
    <w:rsid w:val="00EC5F65"/>
    <w:rsid w:val="00F209A5"/>
    <w:rsid w:val="00F50649"/>
    <w:rsid w:val="00F54A81"/>
    <w:rsid w:val="00F66CE6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F5345"/>
  <w15:chartTrackingRefBased/>
  <w15:docId w15:val="{ABE0A186-9DFC-4C44-8194-83754F7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eorg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209A5"/>
    <w:pPr>
      <w:widowControl w:val="0"/>
      <w:autoSpaceDE w:val="0"/>
      <w:autoSpaceDN w:val="0"/>
      <w:spacing w:after="120"/>
    </w:pPr>
    <w:rPr>
      <w:rFonts w:ascii="Arial" w:hAnsi="Arial" w:cs="Georgia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209A5"/>
    <w:pPr>
      <w:spacing w:before="78"/>
      <w:outlineLvl w:val="0"/>
    </w:pPr>
    <w:rPr>
      <w:rFonts w:eastAsia="Verdana" w:cs="Verdana"/>
      <w:b/>
      <w:w w:val="115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F209A5"/>
    <w:pPr>
      <w:outlineLvl w:val="1"/>
    </w:pPr>
    <w:rPr>
      <w:rFonts w:eastAsia="Verdana" w:cs="Verdana"/>
      <w:b/>
      <w:w w:val="115"/>
      <w:sz w:val="28"/>
      <w:szCs w:val="28"/>
    </w:rPr>
  </w:style>
  <w:style w:type="paragraph" w:styleId="Heading3">
    <w:name w:val="heading 3"/>
    <w:basedOn w:val="Normal"/>
    <w:link w:val="Heading3Char"/>
    <w:autoRedefine/>
    <w:uiPriority w:val="1"/>
    <w:qFormat/>
    <w:rsid w:val="00F209A5"/>
    <w:pPr>
      <w:outlineLvl w:val="2"/>
    </w:pPr>
    <w:rPr>
      <w:rFonts w:eastAsia="Verdana" w:cs="Verdana"/>
      <w:b/>
      <w:w w:val="1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09A5"/>
    <w:pPr>
      <w:numPr>
        <w:numId w:val="1"/>
      </w:numPr>
      <w:tabs>
        <w:tab w:val="left" w:pos="428"/>
        <w:tab w:val="left" w:pos="504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F209A5"/>
    <w:rPr>
      <w:rFonts w:ascii="Arial" w:eastAsia="Verdana" w:hAnsi="Arial" w:cs="Verdana"/>
      <w:b/>
      <w:w w:val="11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F209A5"/>
    <w:rPr>
      <w:rFonts w:ascii="Arial" w:eastAsia="Verdana" w:hAnsi="Arial" w:cs="Verdana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209A5"/>
    <w:rPr>
      <w:rFonts w:ascii="Arial" w:eastAsia="Verdana" w:hAnsi="Arial" w:cs="Verdana"/>
      <w:b/>
      <w:w w:val="115"/>
    </w:rPr>
  </w:style>
  <w:style w:type="table" w:customStyle="1" w:styleId="Tables">
    <w:name w:val="Tables"/>
    <w:basedOn w:val="TableGridLight"/>
    <w:uiPriority w:val="99"/>
    <w:rsid w:val="00C17FA1"/>
    <w:rPr>
      <w:rFonts w:eastAsiaTheme="minorHAnsi"/>
      <w:sz w:val="22"/>
      <w:szCs w:val="22"/>
    </w:rPr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C17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s">
    <w:name w:val="Bullets"/>
    <w:basedOn w:val="ListBullet"/>
    <w:next w:val="Normal"/>
    <w:qFormat/>
    <w:rsid w:val="003429D0"/>
    <w:pPr>
      <w:widowControl/>
      <w:autoSpaceDE/>
      <w:autoSpaceDN/>
      <w:spacing w:before="120" w:line="276" w:lineRule="auto"/>
      <w:ind w:left="720"/>
      <w:jc w:val="both"/>
    </w:pPr>
    <w:rPr>
      <w:rFonts w:ascii="Georgia" w:eastAsia="Times New Roman" w:hAnsi="Georgia" w:cs="Times New Roman"/>
      <w:b/>
      <w:sz w:val="20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3429D0"/>
    <w:pPr>
      <w:numPr>
        <w:numId w:val="3"/>
      </w:numPr>
      <w:contextualSpacing/>
    </w:pPr>
  </w:style>
  <w:style w:type="numbering" w:customStyle="1" w:styleId="NumberingStyle1">
    <w:name w:val="Numbering Style 1"/>
    <w:uiPriority w:val="99"/>
    <w:rsid w:val="003429D0"/>
    <w:pPr>
      <w:numPr>
        <w:numId w:val="4"/>
      </w:numPr>
    </w:pPr>
  </w:style>
  <w:style w:type="character" w:styleId="IntenseReference">
    <w:name w:val="Intense Reference"/>
    <w:basedOn w:val="DefaultParagraphFont"/>
    <w:uiPriority w:val="32"/>
    <w:qFormat/>
    <w:rsid w:val="00036579"/>
    <w:rPr>
      <w:b w:val="0"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23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37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7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72A"/>
    <w:rPr>
      <w:rFonts w:ascii="Arial" w:hAnsi="Arial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17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72A"/>
    <w:rPr>
      <w:rFonts w:ascii="Arial" w:hAnsi="Arial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lscreenings.com/news/resources/diabetic-retinopathy-telemedicine-screening-could-greatly-benefit-underserv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eehr-edu.mi-squared.com/interface/login/login.php?site=msud" TargetMode="External"/><Relationship Id="rId12" Type="http://schemas.openxmlformats.org/officeDocument/2006/relationships/hyperlink" Target="https://www.ncbi.nlm.nih.gov/pubmed/2115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betes.org/in-my-community/awareness-programs/latino-progra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dedge.com/ccjm/article/95718/pulmonology/asthma-african-americans-what-can-we-do-about-higher-rates-dis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tinalscreening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Hoyt</dc:creator>
  <cp:keywords/>
  <dc:description/>
  <cp:lastModifiedBy>Robert Hoyt</cp:lastModifiedBy>
  <cp:revision>11</cp:revision>
  <dcterms:created xsi:type="dcterms:W3CDTF">2018-11-05T20:48:00Z</dcterms:created>
  <dcterms:modified xsi:type="dcterms:W3CDTF">2018-11-08T13:58:00Z</dcterms:modified>
</cp:coreProperties>
</file>